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014A1" w14:textId="7F9454CD" w:rsidR="00E11A72" w:rsidRPr="00E11A72" w:rsidRDefault="00E11A72" w:rsidP="00E11A72">
      <w:pPr>
        <w:spacing w:line="240" w:lineRule="auto"/>
        <w:ind w:firstLine="0"/>
        <w:jc w:val="center"/>
        <w:rPr>
          <w:rFonts w:ascii="Garamond" w:hAnsi="Garamond"/>
          <w:b/>
          <w:bCs/>
          <w:sz w:val="24"/>
          <w:szCs w:val="28"/>
          <w:u w:val="single"/>
        </w:rPr>
      </w:pPr>
      <w:r w:rsidRPr="00E11A72">
        <w:rPr>
          <w:rFonts w:ascii="Garamond" w:hAnsi="Garamond"/>
          <w:b/>
          <w:bCs/>
          <w:sz w:val="24"/>
          <w:szCs w:val="28"/>
          <w:u w:val="single"/>
        </w:rPr>
        <w:t>DEADLINE EXTENDED</w:t>
      </w:r>
    </w:p>
    <w:p w14:paraId="527077F9" w14:textId="77777777" w:rsidR="00E11A72" w:rsidRDefault="00E11A72" w:rsidP="00E11A72">
      <w:pPr>
        <w:spacing w:line="240" w:lineRule="auto"/>
        <w:ind w:firstLine="0"/>
        <w:jc w:val="center"/>
        <w:rPr>
          <w:rFonts w:ascii="Garamond" w:hAnsi="Garamond"/>
          <w:b/>
          <w:bCs/>
          <w:sz w:val="24"/>
          <w:szCs w:val="28"/>
        </w:rPr>
      </w:pPr>
    </w:p>
    <w:p w14:paraId="3CADDD62" w14:textId="75AFB142" w:rsidR="00E11A72" w:rsidRDefault="00864524" w:rsidP="00E11A72">
      <w:pPr>
        <w:spacing w:line="240" w:lineRule="auto"/>
        <w:ind w:firstLine="0"/>
        <w:jc w:val="center"/>
        <w:rPr>
          <w:rFonts w:ascii="Garamond" w:hAnsi="Garamond"/>
          <w:b/>
          <w:bCs/>
          <w:sz w:val="24"/>
          <w:szCs w:val="28"/>
        </w:rPr>
      </w:pPr>
      <w:r w:rsidRPr="00F222EA">
        <w:rPr>
          <w:rFonts w:ascii="Garamond" w:hAnsi="Garamond"/>
          <w:b/>
          <w:bCs/>
          <w:sz w:val="24"/>
          <w:szCs w:val="28"/>
        </w:rPr>
        <w:t>CALLS FOR SUBMISSIONS: Carolina</w:t>
      </w:r>
      <w:r w:rsidR="00B670FD">
        <w:rPr>
          <w:rFonts w:ascii="Garamond" w:hAnsi="Garamond"/>
          <w:b/>
          <w:bCs/>
          <w:sz w:val="24"/>
          <w:szCs w:val="28"/>
        </w:rPr>
        <w:t>s</w:t>
      </w:r>
      <w:r w:rsidRPr="00F222EA">
        <w:rPr>
          <w:rFonts w:ascii="Garamond" w:hAnsi="Garamond"/>
          <w:b/>
          <w:bCs/>
          <w:sz w:val="24"/>
          <w:szCs w:val="28"/>
        </w:rPr>
        <w:t xml:space="preserve"> Communication Association Conference, </w:t>
      </w:r>
    </w:p>
    <w:p w14:paraId="476CC178" w14:textId="31D7BE57" w:rsidR="00E11A72" w:rsidRDefault="00864524" w:rsidP="00E11A72">
      <w:pPr>
        <w:spacing w:line="240" w:lineRule="auto"/>
        <w:ind w:firstLine="0"/>
        <w:jc w:val="center"/>
        <w:rPr>
          <w:rFonts w:ascii="Garamond" w:hAnsi="Garamond"/>
          <w:b/>
          <w:bCs/>
          <w:sz w:val="24"/>
          <w:szCs w:val="28"/>
        </w:rPr>
      </w:pPr>
      <w:r w:rsidRPr="00F222EA">
        <w:rPr>
          <w:rFonts w:ascii="Garamond" w:hAnsi="Garamond"/>
          <w:b/>
          <w:bCs/>
          <w:sz w:val="24"/>
          <w:szCs w:val="28"/>
        </w:rPr>
        <w:t xml:space="preserve">Oct </w:t>
      </w:r>
      <w:r w:rsidR="00F222EA" w:rsidRPr="00F222EA">
        <w:rPr>
          <w:rFonts w:ascii="Garamond" w:hAnsi="Garamond"/>
          <w:b/>
          <w:bCs/>
          <w:sz w:val="24"/>
          <w:szCs w:val="28"/>
        </w:rPr>
        <w:t>1</w:t>
      </w:r>
      <w:r w:rsidR="00E94B53">
        <w:rPr>
          <w:rFonts w:ascii="Garamond" w:hAnsi="Garamond"/>
          <w:b/>
          <w:bCs/>
          <w:sz w:val="24"/>
          <w:szCs w:val="28"/>
        </w:rPr>
        <w:t>0</w:t>
      </w:r>
      <w:r w:rsidR="00F222EA" w:rsidRPr="00F222EA">
        <w:rPr>
          <w:rFonts w:ascii="Garamond" w:hAnsi="Garamond"/>
          <w:b/>
          <w:bCs/>
          <w:sz w:val="24"/>
          <w:szCs w:val="28"/>
        </w:rPr>
        <w:t>-1</w:t>
      </w:r>
      <w:r w:rsidR="00E94B53">
        <w:rPr>
          <w:rFonts w:ascii="Garamond" w:hAnsi="Garamond"/>
          <w:b/>
          <w:bCs/>
          <w:sz w:val="24"/>
          <w:szCs w:val="28"/>
        </w:rPr>
        <w:t>1</w:t>
      </w:r>
      <w:r w:rsidRPr="00F222EA">
        <w:rPr>
          <w:rFonts w:ascii="Garamond" w:hAnsi="Garamond"/>
          <w:b/>
          <w:bCs/>
          <w:sz w:val="24"/>
          <w:szCs w:val="28"/>
        </w:rPr>
        <w:t>, 202</w:t>
      </w:r>
      <w:r w:rsidR="00F222EA" w:rsidRPr="00F222EA">
        <w:rPr>
          <w:rFonts w:ascii="Garamond" w:hAnsi="Garamond"/>
          <w:b/>
          <w:bCs/>
          <w:sz w:val="24"/>
          <w:szCs w:val="28"/>
        </w:rPr>
        <w:t>5</w:t>
      </w:r>
      <w:r w:rsidRPr="00F222EA">
        <w:rPr>
          <w:rFonts w:ascii="Garamond" w:hAnsi="Garamond"/>
          <w:b/>
          <w:bCs/>
          <w:sz w:val="24"/>
          <w:szCs w:val="28"/>
        </w:rPr>
        <w:t xml:space="preserve">, </w:t>
      </w:r>
      <w:r w:rsidR="00F222EA">
        <w:rPr>
          <w:rFonts w:ascii="Garamond" w:hAnsi="Garamond"/>
          <w:b/>
          <w:bCs/>
          <w:sz w:val="24"/>
          <w:szCs w:val="28"/>
        </w:rPr>
        <w:t>Campbell</w:t>
      </w:r>
      <w:r w:rsidRPr="00F222EA">
        <w:rPr>
          <w:rFonts w:ascii="Garamond" w:hAnsi="Garamond"/>
          <w:b/>
          <w:bCs/>
          <w:sz w:val="24"/>
          <w:szCs w:val="28"/>
        </w:rPr>
        <w:t xml:space="preserve"> University, </w:t>
      </w:r>
      <w:r w:rsidR="00F222EA">
        <w:rPr>
          <w:rFonts w:ascii="Garamond" w:hAnsi="Garamond"/>
          <w:b/>
          <w:bCs/>
          <w:sz w:val="24"/>
          <w:szCs w:val="28"/>
        </w:rPr>
        <w:t>Raleigh</w:t>
      </w:r>
      <w:r w:rsidRPr="00F222EA">
        <w:rPr>
          <w:rFonts w:ascii="Garamond" w:hAnsi="Garamond"/>
          <w:b/>
          <w:bCs/>
          <w:sz w:val="24"/>
          <w:szCs w:val="28"/>
        </w:rPr>
        <w:t xml:space="preserve">, </w:t>
      </w:r>
      <w:r w:rsidR="00F222EA">
        <w:rPr>
          <w:rFonts w:ascii="Garamond" w:hAnsi="Garamond"/>
          <w:b/>
          <w:bCs/>
          <w:sz w:val="24"/>
          <w:szCs w:val="28"/>
        </w:rPr>
        <w:t>North</w:t>
      </w:r>
      <w:r w:rsidRPr="00F222EA">
        <w:rPr>
          <w:rFonts w:ascii="Garamond" w:hAnsi="Garamond"/>
          <w:b/>
          <w:bCs/>
          <w:sz w:val="24"/>
          <w:szCs w:val="28"/>
        </w:rPr>
        <w:t xml:space="preserve"> Carolina</w:t>
      </w:r>
    </w:p>
    <w:p w14:paraId="1DD94A39" w14:textId="6C81B795" w:rsidR="00F222EA" w:rsidRPr="00E11A72" w:rsidRDefault="00F222EA" w:rsidP="00E11A72">
      <w:pPr>
        <w:spacing w:line="240" w:lineRule="auto"/>
        <w:ind w:firstLine="0"/>
        <w:jc w:val="center"/>
        <w:rPr>
          <w:rFonts w:ascii="Garamond" w:hAnsi="Garamond"/>
          <w:b/>
          <w:bCs/>
          <w:sz w:val="24"/>
          <w:szCs w:val="28"/>
        </w:rPr>
      </w:pPr>
      <w:r w:rsidRPr="00F222EA">
        <w:rPr>
          <w:rFonts w:ascii="Garamond" w:hAnsi="Garamond"/>
        </w:rPr>
        <w:t xml:space="preserve">Dean Farmer, </w:t>
      </w:r>
      <w:hyperlink r:id="rId5" w:history="1">
        <w:r w:rsidR="00AB3C2F" w:rsidRPr="00AB4517">
          <w:rPr>
            <w:rStyle w:val="Hyperlink"/>
            <w:rFonts w:ascii="Garamond" w:hAnsi="Garamond"/>
            <w:i/>
            <w:iCs/>
            <w:sz w:val="24"/>
            <w:szCs w:val="28"/>
          </w:rPr>
          <w:t>farmerd@campbell.edu</w:t>
        </w:r>
      </w:hyperlink>
    </w:p>
    <w:p w14:paraId="74BD9151" w14:textId="77777777" w:rsidR="00864524" w:rsidRPr="00F222EA" w:rsidRDefault="00864524" w:rsidP="00F222EA">
      <w:pPr>
        <w:spacing w:line="240" w:lineRule="auto"/>
        <w:ind w:firstLine="0"/>
        <w:jc w:val="center"/>
        <w:rPr>
          <w:rFonts w:ascii="Garamond" w:hAnsi="Garamond"/>
          <w:sz w:val="24"/>
          <w:szCs w:val="28"/>
        </w:rPr>
      </w:pPr>
    </w:p>
    <w:p w14:paraId="277CD98C" w14:textId="11EB6A2F" w:rsidR="00864524" w:rsidRPr="00F222EA" w:rsidRDefault="00864524" w:rsidP="00E11A72">
      <w:pPr>
        <w:spacing w:line="240" w:lineRule="auto"/>
        <w:ind w:firstLine="0"/>
        <w:jc w:val="center"/>
        <w:rPr>
          <w:rFonts w:ascii="Garamond" w:hAnsi="Garamond"/>
          <w:sz w:val="24"/>
          <w:szCs w:val="28"/>
        </w:rPr>
      </w:pPr>
      <w:r w:rsidRPr="00F222EA">
        <w:rPr>
          <w:rFonts w:ascii="Garamond" w:hAnsi="Garamond"/>
          <w:sz w:val="24"/>
          <w:szCs w:val="28"/>
        </w:rPr>
        <w:t xml:space="preserve">Submissions Deadline: </w:t>
      </w:r>
      <w:r w:rsidR="00F222EA" w:rsidRPr="00E11A72">
        <w:rPr>
          <w:rFonts w:ascii="Garamond" w:hAnsi="Garamond"/>
          <w:b/>
          <w:bCs/>
          <w:i/>
          <w:iCs/>
          <w:sz w:val="24"/>
          <w:szCs w:val="28"/>
        </w:rPr>
        <w:t xml:space="preserve">June </w:t>
      </w:r>
      <w:r w:rsidR="00E11A72" w:rsidRPr="00E11A72">
        <w:rPr>
          <w:rFonts w:ascii="Garamond" w:hAnsi="Garamond"/>
          <w:b/>
          <w:bCs/>
          <w:i/>
          <w:iCs/>
          <w:sz w:val="24"/>
          <w:szCs w:val="28"/>
        </w:rPr>
        <w:t>16</w:t>
      </w:r>
      <w:r w:rsidR="00F222EA" w:rsidRPr="00E11A72">
        <w:rPr>
          <w:rFonts w:ascii="Garamond" w:hAnsi="Garamond"/>
          <w:b/>
          <w:bCs/>
          <w:i/>
          <w:iCs/>
          <w:sz w:val="24"/>
          <w:szCs w:val="28"/>
        </w:rPr>
        <w:t xml:space="preserve">, </w:t>
      </w:r>
      <w:r w:rsidR="001530B4" w:rsidRPr="00E11A72">
        <w:rPr>
          <w:rFonts w:ascii="Garamond" w:hAnsi="Garamond"/>
          <w:b/>
          <w:bCs/>
          <w:i/>
          <w:iCs/>
          <w:sz w:val="24"/>
          <w:szCs w:val="28"/>
        </w:rPr>
        <w:t>2025</w:t>
      </w:r>
      <w:r w:rsidR="001530B4">
        <w:rPr>
          <w:rFonts w:ascii="Garamond" w:hAnsi="Garamond"/>
          <w:i/>
          <w:iCs/>
          <w:sz w:val="24"/>
          <w:szCs w:val="28"/>
        </w:rPr>
        <w:t>,</w:t>
      </w:r>
      <w:r w:rsidR="00201207">
        <w:rPr>
          <w:rFonts w:ascii="Garamond" w:hAnsi="Garamond"/>
          <w:i/>
          <w:iCs/>
          <w:sz w:val="24"/>
          <w:szCs w:val="28"/>
        </w:rPr>
        <w:t xml:space="preserve"> </w:t>
      </w:r>
      <w:r w:rsidRPr="00F222EA">
        <w:rPr>
          <w:rFonts w:ascii="Garamond" w:hAnsi="Garamond"/>
          <w:sz w:val="24"/>
          <w:szCs w:val="28"/>
        </w:rPr>
        <w:t>at 11:59</w:t>
      </w:r>
      <w:r w:rsidR="004E014C">
        <w:rPr>
          <w:rFonts w:ascii="Garamond" w:hAnsi="Garamond"/>
          <w:sz w:val="24"/>
          <w:szCs w:val="28"/>
        </w:rPr>
        <w:t xml:space="preserve"> </w:t>
      </w:r>
      <w:r w:rsidRPr="00F222EA">
        <w:rPr>
          <w:rFonts w:ascii="Garamond" w:hAnsi="Garamond"/>
          <w:sz w:val="24"/>
          <w:szCs w:val="28"/>
        </w:rPr>
        <w:t>pm</w:t>
      </w:r>
    </w:p>
    <w:p w14:paraId="7BB292EB"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w:t>
      </w:r>
    </w:p>
    <w:p w14:paraId="0CBB3105" w14:textId="7325FA42" w:rsidR="00864524" w:rsidRPr="00F222EA" w:rsidRDefault="00864524" w:rsidP="00864524">
      <w:pPr>
        <w:spacing w:line="240" w:lineRule="auto"/>
        <w:rPr>
          <w:rFonts w:ascii="Garamond" w:hAnsi="Garamond"/>
          <w:sz w:val="24"/>
          <w:szCs w:val="28"/>
        </w:rPr>
      </w:pPr>
      <w:r w:rsidRPr="00F222EA">
        <w:rPr>
          <w:rFonts w:ascii="Garamond" w:hAnsi="Garamond"/>
          <w:sz w:val="24"/>
          <w:szCs w:val="28"/>
        </w:rPr>
        <w:t xml:space="preserve">Carolinas Communication Association invites submissions for proposals and papers spanning all methods and aspects of communication studies methods and interests for presentation at the regional CCA Annual Conference, October </w:t>
      </w:r>
      <w:r w:rsidR="00B670FD">
        <w:rPr>
          <w:rFonts w:ascii="Garamond" w:hAnsi="Garamond"/>
          <w:sz w:val="24"/>
          <w:szCs w:val="28"/>
        </w:rPr>
        <w:t>1</w:t>
      </w:r>
      <w:r w:rsidR="00803399">
        <w:rPr>
          <w:rFonts w:ascii="Garamond" w:hAnsi="Garamond"/>
          <w:sz w:val="24"/>
          <w:szCs w:val="28"/>
        </w:rPr>
        <w:t>0</w:t>
      </w:r>
      <w:r w:rsidR="003A3FD3">
        <w:rPr>
          <w:rFonts w:ascii="Garamond" w:hAnsi="Garamond"/>
          <w:sz w:val="24"/>
          <w:szCs w:val="28"/>
        </w:rPr>
        <w:t>–</w:t>
      </w:r>
      <w:r w:rsidR="00B670FD">
        <w:rPr>
          <w:rFonts w:ascii="Garamond" w:hAnsi="Garamond"/>
          <w:sz w:val="24"/>
          <w:szCs w:val="28"/>
        </w:rPr>
        <w:t>11</w:t>
      </w:r>
      <w:r w:rsidRPr="00F222EA">
        <w:rPr>
          <w:rFonts w:ascii="Garamond" w:hAnsi="Garamond"/>
          <w:sz w:val="24"/>
          <w:szCs w:val="28"/>
        </w:rPr>
        <w:t>, 202</w:t>
      </w:r>
      <w:r w:rsidR="00E94B53">
        <w:rPr>
          <w:rFonts w:ascii="Garamond" w:hAnsi="Garamond"/>
          <w:sz w:val="24"/>
          <w:szCs w:val="28"/>
        </w:rPr>
        <w:t>5</w:t>
      </w:r>
      <w:r w:rsidRPr="00F222EA">
        <w:rPr>
          <w:rFonts w:ascii="Garamond" w:hAnsi="Garamond"/>
          <w:sz w:val="24"/>
          <w:szCs w:val="28"/>
        </w:rPr>
        <w:t xml:space="preserve">, in </w:t>
      </w:r>
      <w:r w:rsidR="00B670FD">
        <w:rPr>
          <w:rFonts w:ascii="Garamond" w:hAnsi="Garamond"/>
          <w:sz w:val="24"/>
          <w:szCs w:val="28"/>
        </w:rPr>
        <w:t>Raleigh</w:t>
      </w:r>
      <w:r w:rsidRPr="00F222EA">
        <w:rPr>
          <w:rFonts w:ascii="Garamond" w:hAnsi="Garamond"/>
          <w:sz w:val="24"/>
          <w:szCs w:val="28"/>
        </w:rPr>
        <w:t xml:space="preserve">, </w:t>
      </w:r>
      <w:r w:rsidR="00B670FD">
        <w:rPr>
          <w:rFonts w:ascii="Garamond" w:hAnsi="Garamond"/>
          <w:sz w:val="24"/>
          <w:szCs w:val="28"/>
        </w:rPr>
        <w:t xml:space="preserve">North </w:t>
      </w:r>
      <w:r w:rsidRPr="00F222EA">
        <w:rPr>
          <w:rFonts w:ascii="Garamond" w:hAnsi="Garamond"/>
          <w:sz w:val="24"/>
          <w:szCs w:val="28"/>
        </w:rPr>
        <w:t>Carolina. While our organization represents scholarship from North Carolina, South Carolina, and around the region, we welcome all submissions.</w:t>
      </w:r>
    </w:p>
    <w:p w14:paraId="045432CF"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w:t>
      </w:r>
    </w:p>
    <w:p w14:paraId="2D2DE633" w14:textId="1075E732" w:rsidR="00864524" w:rsidRPr="00F222EA" w:rsidRDefault="00864524" w:rsidP="00864524">
      <w:pPr>
        <w:spacing w:line="240" w:lineRule="auto"/>
        <w:rPr>
          <w:rFonts w:ascii="Garamond" w:hAnsi="Garamond"/>
          <w:sz w:val="24"/>
          <w:szCs w:val="28"/>
        </w:rPr>
      </w:pPr>
      <w:r w:rsidRPr="00F222EA">
        <w:rPr>
          <w:rFonts w:ascii="Garamond" w:hAnsi="Garamond"/>
          <w:sz w:val="24"/>
          <w:szCs w:val="28"/>
        </w:rPr>
        <w:t xml:space="preserve">Conference Theme: </w:t>
      </w:r>
      <w:bookmarkStart w:id="0" w:name="_Hlk196988529"/>
      <w:r w:rsidR="00E94B53">
        <w:rPr>
          <w:rFonts w:ascii="Garamond" w:hAnsi="Garamond"/>
          <w:sz w:val="24"/>
          <w:szCs w:val="28"/>
        </w:rPr>
        <w:t>Communicating as Neighbors</w:t>
      </w:r>
      <w:r w:rsidR="00401066">
        <w:rPr>
          <w:rFonts w:ascii="Garamond" w:hAnsi="Garamond"/>
          <w:sz w:val="24"/>
          <w:szCs w:val="28"/>
        </w:rPr>
        <w:t xml:space="preserve"> in Community</w:t>
      </w:r>
      <w:bookmarkEnd w:id="0"/>
    </w:p>
    <w:p w14:paraId="54E4F271"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w:t>
      </w:r>
    </w:p>
    <w:p w14:paraId="6D396623" w14:textId="10213FF5" w:rsidR="003A3FD3" w:rsidRPr="003A3FD3" w:rsidRDefault="00864524" w:rsidP="003A3FD3">
      <w:pPr>
        <w:spacing w:line="240" w:lineRule="auto"/>
        <w:rPr>
          <w:rFonts w:ascii="Garamond" w:hAnsi="Garamond"/>
          <w:sz w:val="24"/>
          <w:szCs w:val="28"/>
        </w:rPr>
      </w:pPr>
      <w:bookmarkStart w:id="1" w:name="_Hlk196988497"/>
      <w:r w:rsidRPr="00F222EA">
        <w:rPr>
          <w:rFonts w:ascii="Garamond" w:hAnsi="Garamond"/>
          <w:sz w:val="24"/>
          <w:szCs w:val="28"/>
        </w:rPr>
        <w:t>The theme of the 202</w:t>
      </w:r>
      <w:r w:rsidR="00E94B53">
        <w:rPr>
          <w:rFonts w:ascii="Garamond" w:hAnsi="Garamond"/>
          <w:sz w:val="24"/>
          <w:szCs w:val="28"/>
        </w:rPr>
        <w:t>5</w:t>
      </w:r>
      <w:r w:rsidRPr="00F222EA">
        <w:rPr>
          <w:rFonts w:ascii="Garamond" w:hAnsi="Garamond"/>
          <w:sz w:val="24"/>
          <w:szCs w:val="28"/>
        </w:rPr>
        <w:t xml:space="preserve"> Carolina Communication Convention centers on </w:t>
      </w:r>
      <w:r w:rsidR="00E94B53">
        <w:rPr>
          <w:rFonts w:ascii="Garamond" w:hAnsi="Garamond"/>
          <w:sz w:val="24"/>
          <w:szCs w:val="28"/>
        </w:rPr>
        <w:t>the communication concept of neighboring</w:t>
      </w:r>
      <w:r w:rsidR="00401066">
        <w:rPr>
          <w:rFonts w:ascii="Garamond" w:hAnsi="Garamond"/>
          <w:sz w:val="24"/>
          <w:szCs w:val="28"/>
        </w:rPr>
        <w:t xml:space="preserve">, a practice neglected in our </w:t>
      </w:r>
      <w:r w:rsidR="003A3FD3">
        <w:rPr>
          <w:rFonts w:ascii="Garamond" w:hAnsi="Garamond"/>
          <w:sz w:val="24"/>
          <w:szCs w:val="28"/>
        </w:rPr>
        <w:t xml:space="preserve">postmodern, </w:t>
      </w:r>
      <w:r w:rsidR="00401066">
        <w:rPr>
          <w:rFonts w:ascii="Garamond" w:hAnsi="Garamond"/>
          <w:sz w:val="24"/>
          <w:szCs w:val="28"/>
        </w:rPr>
        <w:t>fragmented co-cultures and society</w:t>
      </w:r>
      <w:r w:rsidRPr="00F222EA">
        <w:rPr>
          <w:rFonts w:ascii="Garamond" w:hAnsi="Garamond"/>
          <w:sz w:val="24"/>
          <w:szCs w:val="28"/>
        </w:rPr>
        <w:t xml:space="preserve">. For rhetors, how do we </w:t>
      </w:r>
      <w:r w:rsidR="00E94B53">
        <w:rPr>
          <w:rFonts w:ascii="Garamond" w:hAnsi="Garamond"/>
          <w:sz w:val="24"/>
          <w:szCs w:val="28"/>
        </w:rPr>
        <w:t xml:space="preserve">create an </w:t>
      </w:r>
      <w:r w:rsidR="00401066">
        <w:rPr>
          <w:rFonts w:ascii="Garamond" w:hAnsi="Garamond"/>
          <w:sz w:val="24"/>
          <w:szCs w:val="28"/>
        </w:rPr>
        <w:t>activist</w:t>
      </w:r>
      <w:r w:rsidR="00E94B53">
        <w:rPr>
          <w:rFonts w:ascii="Garamond" w:hAnsi="Garamond"/>
          <w:sz w:val="24"/>
          <w:szCs w:val="28"/>
        </w:rPr>
        <w:t xml:space="preserve"> stance </w:t>
      </w:r>
      <w:r w:rsidR="00401066">
        <w:rPr>
          <w:rFonts w:ascii="Garamond" w:hAnsi="Garamond"/>
          <w:sz w:val="24"/>
          <w:szCs w:val="28"/>
        </w:rPr>
        <w:t xml:space="preserve">to encourage </w:t>
      </w:r>
      <w:r w:rsidR="00E94B53">
        <w:rPr>
          <w:rFonts w:ascii="Garamond" w:hAnsi="Garamond"/>
          <w:sz w:val="24"/>
          <w:szCs w:val="28"/>
        </w:rPr>
        <w:t>neighboring</w:t>
      </w:r>
      <w:r w:rsidR="00401066">
        <w:rPr>
          <w:rFonts w:ascii="Garamond" w:hAnsi="Garamond"/>
          <w:sz w:val="24"/>
          <w:szCs w:val="28"/>
        </w:rPr>
        <w:t xml:space="preserve"> practices</w:t>
      </w:r>
      <w:r w:rsidRPr="00F222EA">
        <w:rPr>
          <w:rFonts w:ascii="Garamond" w:hAnsi="Garamond"/>
          <w:sz w:val="24"/>
          <w:szCs w:val="28"/>
        </w:rPr>
        <w:t>? For interpersonal</w:t>
      </w:r>
      <w:r w:rsidR="00401066">
        <w:rPr>
          <w:rFonts w:ascii="Garamond" w:hAnsi="Garamond"/>
          <w:sz w:val="24"/>
          <w:szCs w:val="28"/>
        </w:rPr>
        <w:t>, organizational, and health</w:t>
      </w:r>
      <w:r w:rsidRPr="00F222EA">
        <w:rPr>
          <w:rFonts w:ascii="Garamond" w:hAnsi="Garamond"/>
          <w:sz w:val="24"/>
          <w:szCs w:val="28"/>
        </w:rPr>
        <w:t xml:space="preserve"> communicators, how do we </w:t>
      </w:r>
      <w:r w:rsidR="00401066">
        <w:rPr>
          <w:rFonts w:ascii="Garamond" w:hAnsi="Garamond"/>
          <w:sz w:val="24"/>
          <w:szCs w:val="28"/>
        </w:rPr>
        <w:t>enable the creation of neighboring communities in our spheres of influence</w:t>
      </w:r>
      <w:r w:rsidRPr="00F222EA">
        <w:rPr>
          <w:rFonts w:ascii="Garamond" w:hAnsi="Garamond"/>
          <w:sz w:val="24"/>
          <w:szCs w:val="28"/>
        </w:rPr>
        <w:t>? For public relations practitioners, how do we</w:t>
      </w:r>
      <w:r w:rsidR="00401066">
        <w:rPr>
          <w:rFonts w:ascii="Garamond" w:hAnsi="Garamond"/>
          <w:sz w:val="24"/>
          <w:szCs w:val="28"/>
        </w:rPr>
        <w:t xml:space="preserve"> create neighbors among our publics</w:t>
      </w:r>
      <w:r w:rsidRPr="00F222EA">
        <w:rPr>
          <w:rFonts w:ascii="Garamond" w:hAnsi="Garamond"/>
          <w:sz w:val="24"/>
          <w:szCs w:val="28"/>
        </w:rPr>
        <w:t xml:space="preserve">? For educators, how do we </w:t>
      </w:r>
      <w:r w:rsidR="00401066">
        <w:rPr>
          <w:rFonts w:ascii="Garamond" w:hAnsi="Garamond"/>
          <w:sz w:val="24"/>
          <w:szCs w:val="28"/>
        </w:rPr>
        <w:t>create equitable educational experiences</w:t>
      </w:r>
      <w:r w:rsidR="00790558">
        <w:rPr>
          <w:rFonts w:ascii="Garamond" w:hAnsi="Garamond"/>
          <w:sz w:val="24"/>
          <w:szCs w:val="28"/>
        </w:rPr>
        <w:t xml:space="preserve"> and make our students feel home</w:t>
      </w:r>
      <w:r w:rsidRPr="00F222EA">
        <w:rPr>
          <w:rFonts w:ascii="Garamond" w:hAnsi="Garamond"/>
          <w:sz w:val="24"/>
          <w:szCs w:val="28"/>
        </w:rPr>
        <w:t>? For the under-ever-more-scrutiny mass</w:t>
      </w:r>
      <w:r w:rsidR="003A3FD3">
        <w:rPr>
          <w:rFonts w:ascii="Garamond" w:hAnsi="Garamond"/>
          <w:sz w:val="24"/>
          <w:szCs w:val="28"/>
        </w:rPr>
        <w:t>/media</w:t>
      </w:r>
      <w:r w:rsidRPr="00F222EA">
        <w:rPr>
          <w:rFonts w:ascii="Garamond" w:hAnsi="Garamond"/>
          <w:sz w:val="24"/>
          <w:szCs w:val="28"/>
        </w:rPr>
        <w:t xml:space="preserve"> communicators, </w:t>
      </w:r>
      <w:r w:rsidR="00401066">
        <w:rPr>
          <w:rFonts w:ascii="Garamond" w:hAnsi="Garamond"/>
          <w:sz w:val="24"/>
          <w:szCs w:val="28"/>
        </w:rPr>
        <w:t>how</w:t>
      </w:r>
      <w:r w:rsidRPr="00F222EA">
        <w:rPr>
          <w:rFonts w:ascii="Garamond" w:hAnsi="Garamond"/>
          <w:sz w:val="24"/>
          <w:szCs w:val="28"/>
        </w:rPr>
        <w:t xml:space="preserve"> </w:t>
      </w:r>
      <w:r w:rsidR="00B670FD">
        <w:rPr>
          <w:rFonts w:ascii="Garamond" w:hAnsi="Garamond"/>
          <w:sz w:val="24"/>
          <w:szCs w:val="28"/>
        </w:rPr>
        <w:t>can</w:t>
      </w:r>
      <w:r w:rsidRPr="00F222EA">
        <w:rPr>
          <w:rFonts w:ascii="Garamond" w:hAnsi="Garamond"/>
          <w:sz w:val="24"/>
          <w:szCs w:val="28"/>
        </w:rPr>
        <w:t xml:space="preserve"> </w:t>
      </w:r>
      <w:r w:rsidR="00401066">
        <w:rPr>
          <w:rFonts w:ascii="Garamond" w:hAnsi="Garamond"/>
          <w:sz w:val="24"/>
          <w:szCs w:val="28"/>
        </w:rPr>
        <w:t>we bring diverse audiences together</w:t>
      </w:r>
      <w:r w:rsidRPr="00F222EA">
        <w:rPr>
          <w:rFonts w:ascii="Garamond" w:hAnsi="Garamond"/>
          <w:sz w:val="24"/>
          <w:szCs w:val="28"/>
        </w:rPr>
        <w:t xml:space="preserve">? </w:t>
      </w:r>
      <w:r w:rsidR="003A3FD3">
        <w:rPr>
          <w:rFonts w:ascii="Garamond" w:hAnsi="Garamond"/>
          <w:sz w:val="24"/>
          <w:szCs w:val="28"/>
        </w:rPr>
        <w:t xml:space="preserve">How can we </w:t>
      </w:r>
      <w:r w:rsidR="00AB3C2F">
        <w:rPr>
          <w:rFonts w:ascii="Garamond" w:hAnsi="Garamond"/>
          <w:sz w:val="24"/>
          <w:szCs w:val="28"/>
        </w:rPr>
        <w:t xml:space="preserve">all </w:t>
      </w:r>
      <w:r w:rsidR="003A3FD3">
        <w:rPr>
          <w:rFonts w:ascii="Garamond" w:hAnsi="Garamond"/>
          <w:sz w:val="24"/>
          <w:szCs w:val="28"/>
        </w:rPr>
        <w:t>heed the counsel of Marting Luther King, Jr. who said, “</w:t>
      </w:r>
      <w:r w:rsidR="003A3FD3" w:rsidRPr="003A3FD3">
        <w:rPr>
          <w:rFonts w:ascii="Garamond" w:hAnsi="Garamond"/>
          <w:sz w:val="24"/>
          <w:szCs w:val="28"/>
        </w:rPr>
        <w:t xml:space="preserve">The good neighbor looks beyond the external accidents and discerns those inner qualities that make all </w:t>
      </w:r>
      <w:r w:rsidR="003A3FD3">
        <w:rPr>
          <w:rFonts w:ascii="Garamond" w:hAnsi="Garamond"/>
          <w:sz w:val="24"/>
          <w:szCs w:val="28"/>
        </w:rPr>
        <w:t xml:space="preserve">. . . </w:t>
      </w:r>
      <w:r w:rsidR="003A3FD3" w:rsidRPr="003A3FD3">
        <w:rPr>
          <w:rFonts w:ascii="Garamond" w:hAnsi="Garamond"/>
          <w:sz w:val="24"/>
          <w:szCs w:val="28"/>
        </w:rPr>
        <w:t>human and, therefore, brothers</w:t>
      </w:r>
      <w:r w:rsidR="003A3FD3">
        <w:rPr>
          <w:rFonts w:ascii="Garamond" w:hAnsi="Garamond"/>
          <w:sz w:val="24"/>
          <w:szCs w:val="28"/>
        </w:rPr>
        <w:t xml:space="preserve"> [and sisters]?</w:t>
      </w:r>
    </w:p>
    <w:bookmarkEnd w:id="1"/>
    <w:p w14:paraId="1CC38A83" w14:textId="0BBA9A92" w:rsidR="00864524" w:rsidRPr="00F222EA" w:rsidRDefault="00864524" w:rsidP="003A3FD3">
      <w:pPr>
        <w:spacing w:line="240" w:lineRule="auto"/>
        <w:ind w:firstLine="0"/>
        <w:rPr>
          <w:rFonts w:ascii="Garamond" w:hAnsi="Garamond"/>
          <w:sz w:val="24"/>
          <w:szCs w:val="28"/>
        </w:rPr>
      </w:pPr>
    </w:p>
    <w:p w14:paraId="14A5835B" w14:textId="33659E31" w:rsidR="00864524" w:rsidRPr="00F222EA" w:rsidRDefault="00864524" w:rsidP="00864524">
      <w:pPr>
        <w:spacing w:line="240" w:lineRule="auto"/>
        <w:rPr>
          <w:rFonts w:ascii="Garamond" w:hAnsi="Garamond"/>
          <w:sz w:val="24"/>
          <w:szCs w:val="28"/>
        </w:rPr>
      </w:pPr>
      <w:r w:rsidRPr="00F222EA">
        <w:rPr>
          <w:rFonts w:ascii="Garamond" w:hAnsi="Garamond"/>
          <w:sz w:val="24"/>
          <w:szCs w:val="28"/>
        </w:rPr>
        <w:t xml:space="preserve">CCA is dedicated to supporting academic research in its many contexts. As such, while we encourage participants to submit work that examines </w:t>
      </w:r>
      <w:r w:rsidR="00790558">
        <w:rPr>
          <w:rFonts w:ascii="Garamond" w:hAnsi="Garamond"/>
          <w:sz w:val="24"/>
          <w:szCs w:val="28"/>
        </w:rPr>
        <w:t xml:space="preserve">neighboring, </w:t>
      </w:r>
      <w:r w:rsidRPr="00F222EA">
        <w:rPr>
          <w:rFonts w:ascii="Garamond" w:hAnsi="Garamond"/>
          <w:sz w:val="24"/>
          <w:szCs w:val="28"/>
        </w:rPr>
        <w:t>it is not required. We are an organization that proudly supports all levels of academic work:</w:t>
      </w:r>
    </w:p>
    <w:p w14:paraId="2CAD03A4" w14:textId="77777777" w:rsidR="00864524" w:rsidRPr="00F222EA" w:rsidRDefault="00864524" w:rsidP="00864524">
      <w:pPr>
        <w:numPr>
          <w:ilvl w:val="0"/>
          <w:numId w:val="7"/>
        </w:numPr>
        <w:spacing w:line="240" w:lineRule="auto"/>
        <w:rPr>
          <w:rFonts w:ascii="Garamond" w:hAnsi="Garamond"/>
          <w:sz w:val="24"/>
          <w:szCs w:val="28"/>
        </w:rPr>
      </w:pPr>
      <w:r w:rsidRPr="00F222EA">
        <w:rPr>
          <w:rFonts w:ascii="Garamond" w:hAnsi="Garamond"/>
          <w:sz w:val="24"/>
          <w:szCs w:val="28"/>
        </w:rPr>
        <w:t>Undergraduate and graduate students are invited to submit research papers or posters.</w:t>
      </w:r>
    </w:p>
    <w:p w14:paraId="04716C4B" w14:textId="77777777" w:rsidR="00864524" w:rsidRPr="00F222EA" w:rsidRDefault="00864524" w:rsidP="00864524">
      <w:pPr>
        <w:numPr>
          <w:ilvl w:val="0"/>
          <w:numId w:val="7"/>
        </w:numPr>
        <w:spacing w:line="240" w:lineRule="auto"/>
        <w:rPr>
          <w:rFonts w:ascii="Garamond" w:hAnsi="Garamond"/>
          <w:sz w:val="24"/>
          <w:szCs w:val="28"/>
        </w:rPr>
      </w:pPr>
      <w:r w:rsidRPr="00F222EA">
        <w:rPr>
          <w:rFonts w:ascii="Garamond" w:hAnsi="Garamond"/>
          <w:sz w:val="24"/>
          <w:szCs w:val="28"/>
        </w:rPr>
        <w:t>Faculty are invited to submit research papers.</w:t>
      </w:r>
    </w:p>
    <w:p w14:paraId="0E543830" w14:textId="51D1E53A" w:rsidR="00864524" w:rsidRPr="00F222EA" w:rsidRDefault="00864524" w:rsidP="00864524">
      <w:pPr>
        <w:numPr>
          <w:ilvl w:val="0"/>
          <w:numId w:val="7"/>
        </w:numPr>
        <w:spacing w:line="240" w:lineRule="auto"/>
        <w:rPr>
          <w:rFonts w:ascii="Garamond" w:hAnsi="Garamond"/>
          <w:sz w:val="24"/>
          <w:szCs w:val="28"/>
        </w:rPr>
      </w:pPr>
      <w:r w:rsidRPr="00F222EA">
        <w:rPr>
          <w:rFonts w:ascii="Garamond" w:hAnsi="Garamond"/>
          <w:sz w:val="24"/>
          <w:szCs w:val="28"/>
        </w:rPr>
        <w:t xml:space="preserve">Faculty </w:t>
      </w:r>
      <w:r w:rsidR="00E11A72">
        <w:rPr>
          <w:rFonts w:ascii="Garamond" w:hAnsi="Garamond"/>
          <w:sz w:val="24"/>
          <w:szCs w:val="28"/>
        </w:rPr>
        <w:t xml:space="preserve">and graduate students </w:t>
      </w:r>
      <w:r w:rsidRPr="00F222EA">
        <w:rPr>
          <w:rFonts w:ascii="Garamond" w:hAnsi="Garamond"/>
          <w:sz w:val="24"/>
          <w:szCs w:val="28"/>
        </w:rPr>
        <w:t>are invited to submit research or teaching panels.</w:t>
      </w:r>
    </w:p>
    <w:p w14:paraId="4FFC5317" w14:textId="33B0C62A" w:rsidR="00864524" w:rsidRPr="00F222EA" w:rsidRDefault="00864524" w:rsidP="00864524">
      <w:pPr>
        <w:numPr>
          <w:ilvl w:val="0"/>
          <w:numId w:val="7"/>
        </w:numPr>
        <w:spacing w:line="240" w:lineRule="auto"/>
        <w:rPr>
          <w:rFonts w:ascii="Garamond" w:hAnsi="Garamond"/>
          <w:sz w:val="24"/>
          <w:szCs w:val="28"/>
        </w:rPr>
      </w:pPr>
      <w:r w:rsidRPr="00F222EA">
        <w:rPr>
          <w:rFonts w:ascii="Garamond" w:hAnsi="Garamond"/>
          <w:sz w:val="24"/>
          <w:szCs w:val="28"/>
        </w:rPr>
        <w:t xml:space="preserve">Faculty </w:t>
      </w:r>
      <w:r w:rsidR="00E11A72">
        <w:rPr>
          <w:rFonts w:ascii="Garamond" w:hAnsi="Garamond"/>
          <w:sz w:val="24"/>
          <w:szCs w:val="28"/>
        </w:rPr>
        <w:t xml:space="preserve">and graduate students </w:t>
      </w:r>
      <w:r w:rsidRPr="00F222EA">
        <w:rPr>
          <w:rFonts w:ascii="Garamond" w:hAnsi="Garamond"/>
          <w:sz w:val="24"/>
          <w:szCs w:val="28"/>
        </w:rPr>
        <w:t>are invited to submit Great Ideas for Teaching Students (GIFTS).</w:t>
      </w:r>
    </w:p>
    <w:p w14:paraId="1E0C8867"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w:t>
      </w:r>
    </w:p>
    <w:p w14:paraId="61D9923C"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All Paper submissions must include two Microsoft Word file attachments: (1) a file containing a cover sheet listing the paper title and author name(s), affiliation, email, physical address and phone number for all authors, and (2) an anonymized file including a 50-word abstract and the completed paper not to exceed 25 double-spaced pages excluding references and appendices.</w:t>
      </w:r>
      <w:r w:rsidRPr="00F222EA">
        <w:rPr>
          <w:rFonts w:ascii="Garamond" w:hAnsi="Garamond"/>
          <w:i/>
          <w:iCs/>
          <w:sz w:val="24"/>
          <w:szCs w:val="28"/>
        </w:rPr>
        <w:t xml:space="preserve"> Please use “CCA Paper submission” in the subject line.</w:t>
      </w:r>
    </w:p>
    <w:p w14:paraId="72CBF830"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w:t>
      </w:r>
    </w:p>
    <w:p w14:paraId="15FD34F6"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xml:space="preserve">Undergraduate and graduate Poster submissions must include two Microsoft Word file attachments: (1) a file containing a cover sheet listing the paper title and author name(s), affiliation, email, physical address and phone number for all authors, and (2) a file including a 50-word abstract and a rationalization of the use of a poster. If accepted, poster presenters must use best practices in designing the poster: Important information should be readable from about 10 feet away; title is short and draws interest; word count of about 300 to 800 words; text is clear and to the point; use of </w:t>
      </w:r>
      <w:r w:rsidRPr="00F222EA">
        <w:rPr>
          <w:rFonts w:ascii="Garamond" w:hAnsi="Garamond"/>
          <w:sz w:val="24"/>
          <w:szCs w:val="28"/>
        </w:rPr>
        <w:lastRenderedPageBreak/>
        <w:t xml:space="preserve">bullets, numbering, and headlines make it easy to read, effective use of graphics, color and fonts; consistent and clean layout; includes acknowledgments, your name and institutional affiliation. </w:t>
      </w:r>
      <w:r w:rsidRPr="00F222EA">
        <w:rPr>
          <w:rFonts w:ascii="Garamond" w:hAnsi="Garamond"/>
          <w:i/>
          <w:iCs/>
          <w:sz w:val="24"/>
          <w:szCs w:val="28"/>
        </w:rPr>
        <w:t>Please use “CCA Poster submission” in the subject line.</w:t>
      </w:r>
    </w:p>
    <w:p w14:paraId="2DE58E05"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w:t>
      </w:r>
    </w:p>
    <w:p w14:paraId="5A8628B0"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xml:space="preserve">Research or teaching Panel proposals must include one attachment containing the following: (1) a one-page rationale for the proposed panel, (2) a brief (50-word) description for the conference program, and (3) a list of all participants including names, affiliations and contact information (e-mail, physical address and phone number). </w:t>
      </w:r>
      <w:r w:rsidRPr="00F222EA">
        <w:rPr>
          <w:rFonts w:ascii="Garamond" w:hAnsi="Garamond"/>
          <w:i/>
          <w:iCs/>
          <w:sz w:val="24"/>
          <w:szCs w:val="28"/>
        </w:rPr>
        <w:t>Please use “CCA Panel proposal” in the subject line.</w:t>
      </w:r>
    </w:p>
    <w:p w14:paraId="67D3BDBA"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w:t>
      </w:r>
    </w:p>
    <w:p w14:paraId="412287F3" w14:textId="29917C84" w:rsidR="00864524" w:rsidRPr="00F222EA" w:rsidRDefault="00864524" w:rsidP="00864524">
      <w:pPr>
        <w:spacing w:line="240" w:lineRule="auto"/>
        <w:rPr>
          <w:rFonts w:ascii="Garamond" w:hAnsi="Garamond"/>
          <w:sz w:val="24"/>
          <w:szCs w:val="28"/>
        </w:rPr>
      </w:pPr>
      <w:r w:rsidRPr="00F222EA">
        <w:rPr>
          <w:rFonts w:ascii="Garamond" w:hAnsi="Garamond"/>
          <w:sz w:val="24"/>
          <w:szCs w:val="28"/>
        </w:rPr>
        <w:t xml:space="preserve">GIFTS submissions are teaching ideas for any/all courses – Interpersonal, Organizational, Small Group, Media, Gender, </w:t>
      </w:r>
      <w:r w:rsidR="001530B4">
        <w:rPr>
          <w:rFonts w:ascii="Garamond" w:hAnsi="Garamond"/>
          <w:sz w:val="24"/>
          <w:szCs w:val="28"/>
        </w:rPr>
        <w:t xml:space="preserve">Research Methods, Rhetoric, </w:t>
      </w:r>
      <w:r w:rsidR="001530B4" w:rsidRPr="00F222EA">
        <w:rPr>
          <w:rFonts w:ascii="Garamond" w:hAnsi="Garamond"/>
          <w:sz w:val="24"/>
          <w:szCs w:val="28"/>
        </w:rPr>
        <w:t>etc.</w:t>
      </w:r>
      <w:r w:rsidRPr="00F222EA">
        <w:rPr>
          <w:rFonts w:ascii="Garamond" w:hAnsi="Garamond"/>
          <w:sz w:val="24"/>
          <w:szCs w:val="28"/>
        </w:rPr>
        <w:t xml:space="preserve"> All ideas must be original to the presenter, the submission must not duplicate any other previously published work, including the author’s previously published work, and should have been previously implemented in the classroom. All GIFTS submissions will be considered for Top GIFTS recognition. GIFTS submissions are structured into individual sections as follows: (1) Title; (2) Course/Program: The applicable course(s) for which the GIFTS was conducted; (3) Abstract: 100 words; (4) Rationale: A brief explanation of the reason for the activity, research question, hypothesis, etc.; (5) Directions/Method: A description of the process, procedures, etc.; (6) Results/Debrief: A discussion of the results, findings, benefits, etc.; (7) Appendix (if applicable): FYI handouts, lists, examples, etc.; (8) References (if applicable). </w:t>
      </w:r>
      <w:r w:rsidRPr="00F222EA">
        <w:rPr>
          <w:rFonts w:ascii="Garamond" w:hAnsi="Garamond"/>
          <w:i/>
          <w:iCs/>
          <w:sz w:val="24"/>
          <w:szCs w:val="28"/>
        </w:rPr>
        <w:t>Please use “CCA GIFTS submission” in the subject line.</w:t>
      </w:r>
    </w:p>
    <w:p w14:paraId="64C64706"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w:t>
      </w:r>
    </w:p>
    <w:p w14:paraId="259F918A" w14:textId="55D5DD7A" w:rsidR="00864524" w:rsidRPr="00F222EA" w:rsidRDefault="00864524" w:rsidP="00864524">
      <w:pPr>
        <w:spacing w:line="240" w:lineRule="auto"/>
        <w:rPr>
          <w:rFonts w:ascii="Garamond" w:hAnsi="Garamond"/>
          <w:sz w:val="24"/>
          <w:szCs w:val="28"/>
        </w:rPr>
      </w:pPr>
      <w:r w:rsidRPr="00F222EA">
        <w:rPr>
          <w:rFonts w:ascii="Garamond" w:hAnsi="Garamond"/>
          <w:sz w:val="24"/>
          <w:szCs w:val="28"/>
        </w:rPr>
        <w:t xml:space="preserve">Common practices of professional ethics tell us that, if submitting traditional papers, authors should expect anonymous review and should not submit the same paper that has been submitted and presented at other academic conferences and/or published and/or accepted for publication. Additionally, if a presenter submits work and that work is accepted for presentation, the presenter has agreed to register for the </w:t>
      </w:r>
      <w:r w:rsidR="00790558" w:rsidRPr="00F222EA">
        <w:rPr>
          <w:rFonts w:ascii="Garamond" w:hAnsi="Garamond"/>
          <w:sz w:val="24"/>
          <w:szCs w:val="28"/>
        </w:rPr>
        <w:t>conference and</w:t>
      </w:r>
      <w:r w:rsidRPr="00F222EA">
        <w:rPr>
          <w:rFonts w:ascii="Garamond" w:hAnsi="Garamond"/>
          <w:sz w:val="24"/>
          <w:szCs w:val="28"/>
        </w:rPr>
        <w:t xml:space="preserve"> attend in-person to present the work.</w:t>
      </w:r>
    </w:p>
    <w:p w14:paraId="759F253C" w14:textId="77777777" w:rsidR="00864524" w:rsidRPr="00F222EA" w:rsidRDefault="00864524" w:rsidP="00864524">
      <w:pPr>
        <w:spacing w:line="240" w:lineRule="auto"/>
        <w:rPr>
          <w:rFonts w:ascii="Garamond" w:hAnsi="Garamond"/>
          <w:sz w:val="24"/>
          <w:szCs w:val="28"/>
        </w:rPr>
      </w:pPr>
      <w:r w:rsidRPr="00F222EA">
        <w:rPr>
          <w:rFonts w:ascii="Garamond" w:hAnsi="Garamond"/>
          <w:sz w:val="24"/>
          <w:szCs w:val="28"/>
        </w:rPr>
        <w:t> </w:t>
      </w:r>
    </w:p>
    <w:p w14:paraId="75646149" w14:textId="669F49A8" w:rsidR="00864524" w:rsidRPr="00F222EA" w:rsidRDefault="00864524" w:rsidP="00864524">
      <w:pPr>
        <w:spacing w:line="240" w:lineRule="auto"/>
        <w:rPr>
          <w:rFonts w:ascii="Garamond" w:hAnsi="Garamond"/>
          <w:sz w:val="24"/>
          <w:szCs w:val="28"/>
        </w:rPr>
      </w:pPr>
      <w:r w:rsidRPr="00F222EA">
        <w:rPr>
          <w:rFonts w:ascii="Garamond" w:hAnsi="Garamond"/>
          <w:sz w:val="24"/>
          <w:szCs w:val="28"/>
        </w:rPr>
        <w:t>Awards are available for the top faculty, top undergraduate and top graduate papers</w:t>
      </w:r>
      <w:r w:rsidR="00AB3C2F">
        <w:rPr>
          <w:rFonts w:ascii="Garamond" w:hAnsi="Garamond"/>
          <w:sz w:val="24"/>
          <w:szCs w:val="28"/>
        </w:rPr>
        <w:t>,</w:t>
      </w:r>
      <w:r w:rsidRPr="00F222EA">
        <w:rPr>
          <w:rFonts w:ascii="Garamond" w:hAnsi="Garamond"/>
          <w:sz w:val="24"/>
          <w:szCs w:val="28"/>
        </w:rPr>
        <w:t xml:space="preserve"> and for the top GIFTS paper. To submit a paper or proposal, please submit work to Dr. </w:t>
      </w:r>
      <w:r w:rsidR="00790558">
        <w:rPr>
          <w:rFonts w:ascii="Garamond" w:hAnsi="Garamond"/>
          <w:sz w:val="24"/>
          <w:szCs w:val="28"/>
        </w:rPr>
        <w:t>Dean Farmer</w:t>
      </w:r>
      <w:r w:rsidRPr="00F222EA">
        <w:rPr>
          <w:rFonts w:ascii="Garamond" w:hAnsi="Garamond"/>
          <w:sz w:val="24"/>
          <w:szCs w:val="28"/>
        </w:rPr>
        <w:t xml:space="preserve"> at </w:t>
      </w:r>
      <w:hyperlink r:id="rId6" w:history="1">
        <w:r w:rsidR="00790558" w:rsidRPr="00A60A0E">
          <w:rPr>
            <w:rStyle w:val="Hyperlink"/>
            <w:rFonts w:ascii="Garamond" w:hAnsi="Garamond"/>
            <w:sz w:val="24"/>
            <w:szCs w:val="28"/>
          </w:rPr>
          <w:t>farmerd@campbell.edu</w:t>
        </w:r>
      </w:hyperlink>
      <w:r w:rsidRPr="00F222EA">
        <w:rPr>
          <w:rFonts w:ascii="Garamond" w:hAnsi="Garamond"/>
          <w:sz w:val="24"/>
          <w:szCs w:val="28"/>
        </w:rPr>
        <w:t xml:space="preserve">. All questions can also be addressed to Dr. </w:t>
      </w:r>
      <w:r w:rsidR="00790558">
        <w:rPr>
          <w:rFonts w:ascii="Garamond" w:hAnsi="Garamond"/>
          <w:sz w:val="24"/>
          <w:szCs w:val="28"/>
        </w:rPr>
        <w:t>Farmer</w:t>
      </w:r>
      <w:r w:rsidRPr="00F222EA">
        <w:rPr>
          <w:rFonts w:ascii="Garamond" w:hAnsi="Garamond"/>
          <w:sz w:val="24"/>
          <w:szCs w:val="28"/>
        </w:rPr>
        <w:t>.</w:t>
      </w:r>
    </w:p>
    <w:p w14:paraId="5C04FC9B" w14:textId="77777777" w:rsidR="00071C42" w:rsidRPr="00F222EA" w:rsidRDefault="00071C42" w:rsidP="00864524">
      <w:pPr>
        <w:spacing w:line="240" w:lineRule="auto"/>
        <w:rPr>
          <w:rFonts w:ascii="Garamond" w:hAnsi="Garamond"/>
          <w:sz w:val="24"/>
          <w:szCs w:val="28"/>
        </w:rPr>
      </w:pPr>
    </w:p>
    <w:sectPr w:rsidR="00071C42" w:rsidRPr="00F222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D6E00290"/>
    <w:lvl w:ilvl="0">
      <w:start w:val="1"/>
      <w:numFmt w:val="decimal"/>
      <w:lvlText w:val="%1."/>
      <w:lvlJc w:val="left"/>
      <w:pPr>
        <w:tabs>
          <w:tab w:val="num" w:pos="1080"/>
        </w:tabs>
        <w:ind w:left="1080" w:hanging="360"/>
      </w:pPr>
      <w:rPr>
        <w:rFonts w:hint="default"/>
      </w:rPr>
    </w:lvl>
  </w:abstractNum>
  <w:abstractNum w:abstractNumId="1"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2" w15:restartNumberingAfterBreak="0">
    <w:nsid w:val="42451FA2"/>
    <w:multiLevelType w:val="multilevel"/>
    <w:tmpl w:val="6E3EA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8741966">
    <w:abstractNumId w:val="1"/>
  </w:num>
  <w:num w:numId="2" w16cid:durableId="2053841305">
    <w:abstractNumId w:val="1"/>
  </w:num>
  <w:num w:numId="3" w16cid:durableId="1635329799">
    <w:abstractNumId w:val="0"/>
  </w:num>
  <w:num w:numId="4" w16cid:durableId="1636831292">
    <w:abstractNumId w:val="0"/>
  </w:num>
  <w:num w:numId="5" w16cid:durableId="1299723636">
    <w:abstractNumId w:val="1"/>
  </w:num>
  <w:num w:numId="6" w16cid:durableId="1449853714">
    <w:abstractNumId w:val="0"/>
  </w:num>
  <w:num w:numId="7" w16cid:durableId="4252686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524"/>
    <w:rsid w:val="00065166"/>
    <w:rsid w:val="00071C42"/>
    <w:rsid w:val="000F3DB5"/>
    <w:rsid w:val="001500F9"/>
    <w:rsid w:val="001530B4"/>
    <w:rsid w:val="001C3865"/>
    <w:rsid w:val="00201207"/>
    <w:rsid w:val="00201BEA"/>
    <w:rsid w:val="0023785E"/>
    <w:rsid w:val="002406EA"/>
    <w:rsid w:val="00241B4D"/>
    <w:rsid w:val="00275C65"/>
    <w:rsid w:val="003A3FD3"/>
    <w:rsid w:val="00401066"/>
    <w:rsid w:val="004355F7"/>
    <w:rsid w:val="004A657C"/>
    <w:rsid w:val="004E014C"/>
    <w:rsid w:val="00743771"/>
    <w:rsid w:val="00790558"/>
    <w:rsid w:val="00793E76"/>
    <w:rsid w:val="00803399"/>
    <w:rsid w:val="00864524"/>
    <w:rsid w:val="009201BD"/>
    <w:rsid w:val="00AB3C2F"/>
    <w:rsid w:val="00B670FD"/>
    <w:rsid w:val="00B74C09"/>
    <w:rsid w:val="00DD0BB3"/>
    <w:rsid w:val="00E11A72"/>
    <w:rsid w:val="00E91919"/>
    <w:rsid w:val="00E94B53"/>
    <w:rsid w:val="00F222E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E12D8"/>
  <w15:chartTrackingRefBased/>
  <w15:docId w15:val="{3B6F8CAC-6AAB-49FE-B7B7-C2C3DB245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000000" w:themeColor="text1"/>
        <w:sz w:val="24"/>
        <w:szCs w:val="24"/>
        <w:lang w:val="en-US" w:eastAsia="en-US"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8"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3865"/>
    <w:rPr>
      <w:sz w:val="22"/>
    </w:rPr>
  </w:style>
  <w:style w:type="paragraph" w:styleId="Heading1">
    <w:name w:val="heading 1"/>
    <w:basedOn w:val="Normal"/>
    <w:next w:val="Normal"/>
    <w:link w:val="Heading1Char"/>
    <w:uiPriority w:val="3"/>
    <w:qFormat/>
    <w:rsid w:val="001C3865"/>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rsid w:val="001C3865"/>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rsid w:val="001C3865"/>
    <w:pPr>
      <w:keepNext/>
      <w:keepLines/>
      <w:ind w:firstLine="0"/>
      <w:outlineLvl w:val="2"/>
    </w:pPr>
    <w:rPr>
      <w:rFonts w:asciiTheme="majorHAnsi" w:eastAsiaTheme="majorEastAsia" w:hAnsiTheme="majorHAnsi" w:cstheme="majorBidi"/>
      <w:b/>
      <w:bCs/>
      <w:i/>
    </w:rPr>
  </w:style>
  <w:style w:type="paragraph" w:styleId="Heading4">
    <w:name w:val="heading 4"/>
    <w:basedOn w:val="Normal"/>
    <w:next w:val="Normal"/>
    <w:link w:val="Heading4Char"/>
    <w:uiPriority w:val="3"/>
    <w:unhideWhenUsed/>
    <w:qFormat/>
    <w:rsid w:val="001C3865"/>
    <w:pPr>
      <w:keepNext/>
      <w:keepLines/>
      <w:outlineLvl w:val="3"/>
    </w:pPr>
    <w:rPr>
      <w:rFonts w:asciiTheme="majorHAnsi" w:eastAsiaTheme="majorEastAsia" w:hAnsiTheme="majorHAnsi" w:cstheme="majorBidi"/>
      <w:b/>
      <w:bCs/>
      <w:iCs/>
    </w:rPr>
  </w:style>
  <w:style w:type="paragraph" w:styleId="Heading5">
    <w:name w:val="heading 5"/>
    <w:basedOn w:val="Normal"/>
    <w:next w:val="Normal"/>
    <w:link w:val="Heading5Char"/>
    <w:uiPriority w:val="3"/>
    <w:unhideWhenUsed/>
    <w:qFormat/>
    <w:rsid w:val="001C3865"/>
    <w:pPr>
      <w:keepNext/>
      <w:keepLines/>
      <w:outlineLvl w:val="4"/>
    </w:pPr>
    <w:rPr>
      <w:rFonts w:asciiTheme="majorHAnsi" w:eastAsiaTheme="majorEastAsia" w:hAnsiTheme="majorHAnsi" w:cstheme="majorBidi"/>
      <w:b/>
      <w:i/>
      <w:iCs/>
    </w:rPr>
  </w:style>
  <w:style w:type="paragraph" w:styleId="Heading6">
    <w:name w:val="heading 6"/>
    <w:basedOn w:val="Normal"/>
    <w:next w:val="Normal"/>
    <w:link w:val="Heading6Char"/>
    <w:uiPriority w:val="9"/>
    <w:semiHidden/>
    <w:qFormat/>
    <w:rsid w:val="001C3865"/>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rsid w:val="001C3865"/>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rsid w:val="001C3865"/>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rsid w:val="001C3865"/>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15"/>
    <w:qFormat/>
    <w:rsid w:val="001C3865"/>
    <w:pPr>
      <w:pageBreakBefore/>
      <w:ind w:firstLine="0"/>
      <w:jc w:val="center"/>
      <w:outlineLvl w:val="0"/>
    </w:pPr>
    <w:rPr>
      <w:rFonts w:asciiTheme="majorHAnsi" w:eastAsiaTheme="majorEastAsia" w:hAnsiTheme="majorHAnsi" w:cstheme="majorBidi"/>
      <w:b/>
      <w:color w:val="auto"/>
    </w:rPr>
  </w:style>
  <w:style w:type="paragraph" w:customStyle="1" w:styleId="Title2">
    <w:name w:val="Title 2"/>
    <w:basedOn w:val="Normal"/>
    <w:uiPriority w:val="1"/>
    <w:qFormat/>
    <w:rsid w:val="001C3865"/>
    <w:pPr>
      <w:ind w:firstLine="0"/>
      <w:jc w:val="center"/>
    </w:pPr>
  </w:style>
  <w:style w:type="paragraph" w:customStyle="1" w:styleId="TableFigure">
    <w:name w:val="Table/Figure"/>
    <w:basedOn w:val="Normal"/>
    <w:uiPriority w:val="4"/>
    <w:qFormat/>
    <w:rsid w:val="001C3865"/>
    <w:pPr>
      <w:spacing w:before="240"/>
      <w:ind w:firstLine="0"/>
      <w:contextualSpacing/>
    </w:pPr>
  </w:style>
  <w:style w:type="character" w:customStyle="1" w:styleId="Heading1Char">
    <w:name w:val="Heading 1 Char"/>
    <w:basedOn w:val="DefaultParagraphFont"/>
    <w:link w:val="Heading1"/>
    <w:uiPriority w:val="3"/>
    <w:rsid w:val="001C3865"/>
    <w:rPr>
      <w:rFonts w:asciiTheme="majorHAnsi" w:eastAsiaTheme="majorEastAsia" w:hAnsiTheme="majorHAnsi" w:cstheme="majorBidi"/>
      <w:b/>
      <w:bCs/>
      <w:sz w:val="22"/>
    </w:rPr>
  </w:style>
  <w:style w:type="character" w:customStyle="1" w:styleId="Heading2Char">
    <w:name w:val="Heading 2 Char"/>
    <w:basedOn w:val="DefaultParagraphFont"/>
    <w:link w:val="Heading2"/>
    <w:uiPriority w:val="3"/>
    <w:rsid w:val="001C3865"/>
    <w:rPr>
      <w:rFonts w:asciiTheme="majorHAnsi" w:eastAsiaTheme="majorEastAsia" w:hAnsiTheme="majorHAnsi" w:cstheme="majorBidi"/>
      <w:b/>
      <w:bCs/>
      <w:sz w:val="22"/>
    </w:rPr>
  </w:style>
  <w:style w:type="character" w:customStyle="1" w:styleId="Heading3Char">
    <w:name w:val="Heading 3 Char"/>
    <w:basedOn w:val="DefaultParagraphFont"/>
    <w:link w:val="Heading3"/>
    <w:uiPriority w:val="3"/>
    <w:rsid w:val="001C3865"/>
    <w:rPr>
      <w:rFonts w:asciiTheme="majorHAnsi" w:eastAsiaTheme="majorEastAsia" w:hAnsiTheme="majorHAnsi" w:cstheme="majorBidi"/>
      <w:b/>
      <w:bCs/>
      <w:i/>
      <w:sz w:val="22"/>
    </w:rPr>
  </w:style>
  <w:style w:type="character" w:customStyle="1" w:styleId="Heading4Char">
    <w:name w:val="Heading 4 Char"/>
    <w:basedOn w:val="DefaultParagraphFont"/>
    <w:link w:val="Heading4"/>
    <w:uiPriority w:val="3"/>
    <w:rsid w:val="001C3865"/>
    <w:rPr>
      <w:rFonts w:asciiTheme="majorHAnsi" w:eastAsiaTheme="majorEastAsia" w:hAnsiTheme="majorHAnsi" w:cstheme="majorBidi"/>
      <w:b/>
      <w:bCs/>
      <w:iCs/>
      <w:sz w:val="22"/>
    </w:rPr>
  </w:style>
  <w:style w:type="character" w:customStyle="1" w:styleId="Heading5Char">
    <w:name w:val="Heading 5 Char"/>
    <w:basedOn w:val="DefaultParagraphFont"/>
    <w:link w:val="Heading5"/>
    <w:uiPriority w:val="3"/>
    <w:rsid w:val="001C3865"/>
    <w:rPr>
      <w:rFonts w:asciiTheme="majorHAnsi" w:eastAsiaTheme="majorEastAsia" w:hAnsiTheme="majorHAnsi" w:cstheme="majorBidi"/>
      <w:b/>
      <w:i/>
      <w:iCs/>
      <w:sz w:val="22"/>
    </w:rPr>
  </w:style>
  <w:style w:type="character" w:customStyle="1" w:styleId="Heading6Char">
    <w:name w:val="Heading 6 Char"/>
    <w:basedOn w:val="DefaultParagraphFont"/>
    <w:link w:val="Heading6"/>
    <w:uiPriority w:val="9"/>
    <w:semiHidden/>
    <w:rsid w:val="001C3865"/>
    <w:rPr>
      <w:rFonts w:asciiTheme="majorHAnsi" w:eastAsiaTheme="majorEastAsia" w:hAnsiTheme="majorHAnsi" w:cstheme="majorBidi"/>
      <w:color w:val="6E6E6E" w:themeColor="accent1" w:themeShade="7F"/>
      <w:sz w:val="22"/>
    </w:rPr>
  </w:style>
  <w:style w:type="character" w:customStyle="1" w:styleId="Heading7Char">
    <w:name w:val="Heading 7 Char"/>
    <w:basedOn w:val="DefaultParagraphFont"/>
    <w:link w:val="Heading7"/>
    <w:uiPriority w:val="9"/>
    <w:semiHidden/>
    <w:rsid w:val="001C3865"/>
    <w:rPr>
      <w:rFonts w:asciiTheme="majorHAnsi" w:eastAsiaTheme="majorEastAsia" w:hAnsiTheme="majorHAnsi" w:cstheme="majorBidi"/>
      <w:i/>
      <w:iCs/>
      <w:color w:val="6E6E6E" w:themeColor="accent1" w:themeShade="7F"/>
      <w:sz w:val="22"/>
    </w:rPr>
  </w:style>
  <w:style w:type="character" w:customStyle="1" w:styleId="Heading8Char">
    <w:name w:val="Heading 8 Char"/>
    <w:basedOn w:val="DefaultParagraphFont"/>
    <w:link w:val="Heading8"/>
    <w:uiPriority w:val="9"/>
    <w:semiHidden/>
    <w:rsid w:val="001C386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C3865"/>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qFormat/>
    <w:rsid w:val="001C3865"/>
    <w:pPr>
      <w:spacing w:line="240" w:lineRule="auto"/>
      <w:ind w:firstLine="0"/>
    </w:pPr>
  </w:style>
  <w:style w:type="character" w:customStyle="1" w:styleId="HeaderChar">
    <w:name w:val="Header Char"/>
    <w:basedOn w:val="DefaultParagraphFont"/>
    <w:link w:val="Header"/>
    <w:uiPriority w:val="99"/>
    <w:rsid w:val="001C3865"/>
    <w:rPr>
      <w:sz w:val="22"/>
    </w:rPr>
  </w:style>
  <w:style w:type="paragraph" w:styleId="Caption">
    <w:name w:val="caption"/>
    <w:basedOn w:val="Normal"/>
    <w:next w:val="Normal"/>
    <w:uiPriority w:val="35"/>
    <w:semiHidden/>
    <w:unhideWhenUsed/>
    <w:qFormat/>
    <w:rsid w:val="001C3865"/>
    <w:pPr>
      <w:spacing w:after="200" w:line="240" w:lineRule="auto"/>
      <w:ind w:firstLine="0"/>
    </w:pPr>
    <w:rPr>
      <w:i/>
      <w:iCs/>
      <w:color w:val="000000" w:themeColor="text2"/>
      <w:sz w:val="18"/>
      <w:szCs w:val="18"/>
    </w:rPr>
  </w:style>
  <w:style w:type="character" w:styleId="FootnoteReference">
    <w:name w:val="footnote reference"/>
    <w:basedOn w:val="DefaultParagraphFont"/>
    <w:uiPriority w:val="99"/>
    <w:unhideWhenUsed/>
    <w:qFormat/>
    <w:rsid w:val="001C3865"/>
    <w:rPr>
      <w:vertAlign w:val="superscript"/>
    </w:rPr>
  </w:style>
  <w:style w:type="paragraph" w:styleId="ListBullet">
    <w:name w:val="List Bullet"/>
    <w:basedOn w:val="Normal"/>
    <w:uiPriority w:val="9"/>
    <w:unhideWhenUsed/>
    <w:qFormat/>
    <w:rsid w:val="001C3865"/>
    <w:pPr>
      <w:numPr>
        <w:numId w:val="5"/>
      </w:numPr>
      <w:contextualSpacing/>
    </w:pPr>
  </w:style>
  <w:style w:type="paragraph" w:styleId="ListNumber">
    <w:name w:val="List Number"/>
    <w:basedOn w:val="Normal"/>
    <w:uiPriority w:val="9"/>
    <w:unhideWhenUsed/>
    <w:qFormat/>
    <w:rsid w:val="001C3865"/>
    <w:pPr>
      <w:tabs>
        <w:tab w:val="num" w:pos="1080"/>
      </w:tabs>
      <w:ind w:left="1080" w:hanging="360"/>
      <w:contextualSpacing/>
    </w:pPr>
  </w:style>
  <w:style w:type="paragraph" w:styleId="Title">
    <w:name w:val="Title"/>
    <w:basedOn w:val="Normal"/>
    <w:next w:val="Normal"/>
    <w:link w:val="TitleChar"/>
    <w:uiPriority w:val="16"/>
    <w:qFormat/>
    <w:rsid w:val="001C3865"/>
    <w:pPr>
      <w:ind w:firstLine="0"/>
      <w:contextualSpacing/>
      <w:jc w:val="center"/>
    </w:pPr>
    <w:rPr>
      <w:rFonts w:asciiTheme="majorHAnsi" w:eastAsiaTheme="majorEastAsia" w:hAnsiTheme="majorHAnsi" w:cstheme="majorBidi"/>
      <w:b/>
    </w:rPr>
  </w:style>
  <w:style w:type="character" w:customStyle="1" w:styleId="TitleChar">
    <w:name w:val="Title Char"/>
    <w:basedOn w:val="DefaultParagraphFont"/>
    <w:link w:val="Title"/>
    <w:uiPriority w:val="16"/>
    <w:rsid w:val="001C3865"/>
    <w:rPr>
      <w:rFonts w:asciiTheme="majorHAnsi" w:eastAsiaTheme="majorEastAsia" w:hAnsiTheme="majorHAnsi" w:cstheme="majorBidi"/>
      <w:b/>
      <w:sz w:val="22"/>
    </w:rPr>
  </w:style>
  <w:style w:type="paragraph" w:styleId="Subtitle">
    <w:name w:val="Subtitle"/>
    <w:basedOn w:val="Normal"/>
    <w:next w:val="Normal"/>
    <w:link w:val="SubtitleChar"/>
    <w:uiPriority w:val="18"/>
    <w:qFormat/>
    <w:rsid w:val="001C3865"/>
    <w:pPr>
      <w:ind w:firstLine="0"/>
      <w:jc w:val="center"/>
    </w:pPr>
    <w:rPr>
      <w:rFonts w:eastAsia="Calibri" w:cs="Calibri"/>
      <w:szCs w:val="22"/>
    </w:rPr>
  </w:style>
  <w:style w:type="character" w:customStyle="1" w:styleId="SubtitleChar">
    <w:name w:val="Subtitle Char"/>
    <w:basedOn w:val="DefaultParagraphFont"/>
    <w:link w:val="Subtitle"/>
    <w:uiPriority w:val="18"/>
    <w:rsid w:val="001C3865"/>
    <w:rPr>
      <w:rFonts w:eastAsia="Calibri" w:cs="Calibri"/>
      <w:sz w:val="22"/>
      <w:szCs w:val="22"/>
    </w:rPr>
  </w:style>
  <w:style w:type="character" w:styleId="Emphasis">
    <w:name w:val="Emphasis"/>
    <w:basedOn w:val="DefaultParagraphFont"/>
    <w:uiPriority w:val="20"/>
    <w:unhideWhenUsed/>
    <w:qFormat/>
    <w:rsid w:val="001C3865"/>
    <w:rPr>
      <w:i/>
      <w:iCs/>
    </w:rPr>
  </w:style>
  <w:style w:type="paragraph" w:styleId="NoSpacing">
    <w:name w:val="No Spacing"/>
    <w:aliases w:val="No Indent"/>
    <w:uiPriority w:val="3"/>
    <w:qFormat/>
    <w:rsid w:val="001C3865"/>
    <w:pPr>
      <w:ind w:firstLine="0"/>
    </w:pPr>
    <w:rPr>
      <w:sz w:val="22"/>
    </w:rPr>
  </w:style>
  <w:style w:type="paragraph" w:styleId="ListParagraph">
    <w:name w:val="List Paragraph"/>
    <w:basedOn w:val="Normal"/>
    <w:uiPriority w:val="34"/>
    <w:unhideWhenUsed/>
    <w:qFormat/>
    <w:rsid w:val="001C3865"/>
    <w:pPr>
      <w:ind w:left="720" w:firstLine="0"/>
      <w:contextualSpacing/>
    </w:pPr>
  </w:style>
  <w:style w:type="paragraph" w:styleId="Quote">
    <w:name w:val="Quote"/>
    <w:basedOn w:val="Normal"/>
    <w:next w:val="Normal"/>
    <w:link w:val="QuoteChar"/>
    <w:uiPriority w:val="29"/>
    <w:qFormat/>
    <w:rsid w:val="001C3865"/>
    <w:pPr>
      <w:ind w:left="720" w:firstLine="0"/>
    </w:pPr>
    <w:rPr>
      <w:iCs/>
      <w:color w:val="auto"/>
    </w:rPr>
  </w:style>
  <w:style w:type="character" w:customStyle="1" w:styleId="QuoteChar">
    <w:name w:val="Quote Char"/>
    <w:basedOn w:val="DefaultParagraphFont"/>
    <w:link w:val="Quote"/>
    <w:uiPriority w:val="29"/>
    <w:rsid w:val="001C3865"/>
    <w:rPr>
      <w:iCs/>
      <w:color w:val="auto"/>
      <w:sz w:val="22"/>
    </w:rPr>
  </w:style>
  <w:style w:type="paragraph" w:styleId="IntenseQuote">
    <w:name w:val="Intense Quote"/>
    <w:basedOn w:val="Normal"/>
    <w:next w:val="Normal"/>
    <w:link w:val="IntenseQuoteChar"/>
    <w:uiPriority w:val="30"/>
    <w:unhideWhenUsed/>
    <w:qFormat/>
    <w:rsid w:val="001C3865"/>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rsid w:val="001C3865"/>
    <w:rPr>
      <w:i/>
      <w:iCs/>
      <w:color w:val="DDDDDD" w:themeColor="accent1"/>
      <w:sz w:val="22"/>
    </w:rPr>
  </w:style>
  <w:style w:type="paragraph" w:styleId="Bibliography">
    <w:name w:val="Bibliography"/>
    <w:basedOn w:val="Normal"/>
    <w:next w:val="Normal"/>
    <w:uiPriority w:val="37"/>
    <w:unhideWhenUsed/>
    <w:qFormat/>
    <w:rsid w:val="001C3865"/>
    <w:pPr>
      <w:ind w:left="720" w:hanging="720"/>
    </w:pPr>
  </w:style>
  <w:style w:type="character" w:styleId="IntenseEmphasis">
    <w:name w:val="Intense Emphasis"/>
    <w:basedOn w:val="DefaultParagraphFont"/>
    <w:uiPriority w:val="21"/>
    <w:semiHidden/>
    <w:unhideWhenUsed/>
    <w:qFormat/>
    <w:rsid w:val="00864524"/>
    <w:rPr>
      <w:i/>
      <w:iCs/>
      <w:color w:val="A5A5A5" w:themeColor="accent1" w:themeShade="BF"/>
    </w:rPr>
  </w:style>
  <w:style w:type="character" w:styleId="IntenseReference">
    <w:name w:val="Intense Reference"/>
    <w:basedOn w:val="DefaultParagraphFont"/>
    <w:uiPriority w:val="32"/>
    <w:semiHidden/>
    <w:unhideWhenUsed/>
    <w:qFormat/>
    <w:rsid w:val="00864524"/>
    <w:rPr>
      <w:b/>
      <w:bCs/>
      <w:smallCaps/>
      <w:color w:val="A5A5A5" w:themeColor="accent1" w:themeShade="BF"/>
      <w:spacing w:val="5"/>
    </w:rPr>
  </w:style>
  <w:style w:type="character" w:styleId="Hyperlink">
    <w:name w:val="Hyperlink"/>
    <w:basedOn w:val="DefaultParagraphFont"/>
    <w:uiPriority w:val="99"/>
    <w:unhideWhenUsed/>
    <w:rsid w:val="00864524"/>
    <w:rPr>
      <w:color w:val="5F5F5F" w:themeColor="hyperlink"/>
      <w:u w:val="single"/>
    </w:rPr>
  </w:style>
  <w:style w:type="character" w:styleId="UnresolvedMention">
    <w:name w:val="Unresolved Mention"/>
    <w:basedOn w:val="DefaultParagraphFont"/>
    <w:uiPriority w:val="99"/>
    <w:semiHidden/>
    <w:unhideWhenUsed/>
    <w:rsid w:val="008645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66527">
      <w:bodyDiv w:val="1"/>
      <w:marLeft w:val="0"/>
      <w:marRight w:val="0"/>
      <w:marTop w:val="0"/>
      <w:marBottom w:val="0"/>
      <w:divBdr>
        <w:top w:val="none" w:sz="0" w:space="0" w:color="auto"/>
        <w:left w:val="none" w:sz="0" w:space="0" w:color="auto"/>
        <w:bottom w:val="none" w:sz="0" w:space="0" w:color="auto"/>
        <w:right w:val="none" w:sz="0" w:space="0" w:color="auto"/>
      </w:divBdr>
      <w:divsChild>
        <w:div w:id="1246305389">
          <w:marLeft w:val="0"/>
          <w:marRight w:val="0"/>
          <w:marTop w:val="0"/>
          <w:marBottom w:val="0"/>
          <w:divBdr>
            <w:top w:val="none" w:sz="0" w:space="0" w:color="auto"/>
            <w:left w:val="none" w:sz="0" w:space="0" w:color="auto"/>
            <w:bottom w:val="none" w:sz="0" w:space="0" w:color="auto"/>
            <w:right w:val="none" w:sz="0" w:space="0" w:color="auto"/>
          </w:divBdr>
        </w:div>
      </w:divsChild>
    </w:div>
    <w:div w:id="655885207">
      <w:bodyDiv w:val="1"/>
      <w:marLeft w:val="0"/>
      <w:marRight w:val="0"/>
      <w:marTop w:val="0"/>
      <w:marBottom w:val="0"/>
      <w:divBdr>
        <w:top w:val="none" w:sz="0" w:space="0" w:color="auto"/>
        <w:left w:val="none" w:sz="0" w:space="0" w:color="auto"/>
        <w:bottom w:val="none" w:sz="0" w:space="0" w:color="auto"/>
        <w:right w:val="none" w:sz="0" w:space="0" w:color="auto"/>
      </w:divBdr>
      <w:divsChild>
        <w:div w:id="438179058">
          <w:marLeft w:val="0"/>
          <w:marRight w:val="0"/>
          <w:marTop w:val="0"/>
          <w:marBottom w:val="0"/>
          <w:divBdr>
            <w:top w:val="none" w:sz="0" w:space="0" w:color="auto"/>
            <w:left w:val="none" w:sz="0" w:space="0" w:color="auto"/>
            <w:bottom w:val="none" w:sz="0" w:space="0" w:color="auto"/>
            <w:right w:val="none" w:sz="0" w:space="0" w:color="auto"/>
          </w:divBdr>
        </w:div>
      </w:divsChild>
    </w:div>
    <w:div w:id="737440624">
      <w:bodyDiv w:val="1"/>
      <w:marLeft w:val="0"/>
      <w:marRight w:val="0"/>
      <w:marTop w:val="0"/>
      <w:marBottom w:val="0"/>
      <w:divBdr>
        <w:top w:val="none" w:sz="0" w:space="0" w:color="auto"/>
        <w:left w:val="none" w:sz="0" w:space="0" w:color="auto"/>
        <w:bottom w:val="none" w:sz="0" w:space="0" w:color="auto"/>
        <w:right w:val="none" w:sz="0" w:space="0" w:color="auto"/>
      </w:divBdr>
      <w:divsChild>
        <w:div w:id="1534145944">
          <w:marLeft w:val="0"/>
          <w:marRight w:val="0"/>
          <w:marTop w:val="0"/>
          <w:marBottom w:val="0"/>
          <w:divBdr>
            <w:top w:val="none" w:sz="0" w:space="0" w:color="auto"/>
            <w:left w:val="none" w:sz="0" w:space="0" w:color="auto"/>
            <w:bottom w:val="none" w:sz="0" w:space="0" w:color="auto"/>
            <w:right w:val="none" w:sz="0" w:space="0" w:color="auto"/>
          </w:divBdr>
        </w:div>
      </w:divsChild>
    </w:div>
    <w:div w:id="1702589614">
      <w:bodyDiv w:val="1"/>
      <w:marLeft w:val="0"/>
      <w:marRight w:val="0"/>
      <w:marTop w:val="0"/>
      <w:marBottom w:val="0"/>
      <w:divBdr>
        <w:top w:val="none" w:sz="0" w:space="0" w:color="auto"/>
        <w:left w:val="none" w:sz="0" w:space="0" w:color="auto"/>
        <w:bottom w:val="none" w:sz="0" w:space="0" w:color="auto"/>
        <w:right w:val="none" w:sz="0" w:space="0" w:color="auto"/>
      </w:divBdr>
      <w:divsChild>
        <w:div w:id="405344416">
          <w:marLeft w:val="0"/>
          <w:marRight w:val="0"/>
          <w:marTop w:val="0"/>
          <w:marBottom w:val="0"/>
          <w:divBdr>
            <w:top w:val="none" w:sz="0" w:space="0" w:color="auto"/>
            <w:left w:val="none" w:sz="0" w:space="0" w:color="auto"/>
            <w:bottom w:val="none" w:sz="0" w:space="0" w:color="auto"/>
            <w:right w:val="none" w:sz="0" w:space="0" w:color="auto"/>
          </w:divBdr>
        </w:div>
      </w:divsChild>
    </w:div>
    <w:div w:id="2075228677">
      <w:bodyDiv w:val="1"/>
      <w:marLeft w:val="0"/>
      <w:marRight w:val="0"/>
      <w:marTop w:val="0"/>
      <w:marBottom w:val="0"/>
      <w:divBdr>
        <w:top w:val="none" w:sz="0" w:space="0" w:color="auto"/>
        <w:left w:val="none" w:sz="0" w:space="0" w:color="auto"/>
        <w:bottom w:val="none" w:sz="0" w:space="0" w:color="auto"/>
        <w:right w:val="none" w:sz="0" w:space="0" w:color="auto"/>
      </w:divBdr>
      <w:divsChild>
        <w:div w:id="8511420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armerd@campbell.edu" TargetMode="External"/><Relationship Id="rId5" Type="http://schemas.openxmlformats.org/officeDocument/2006/relationships/hyperlink" Target="mailto:farmerd@campbell.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853</Words>
  <Characters>4864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Farmer, Dean</dc:creator>
  <cp:keywords/>
  <dc:description/>
  <cp:lastModifiedBy>Elena Martinez-Vidal</cp:lastModifiedBy>
  <cp:revision>2</cp:revision>
  <cp:lastPrinted>2025-04-03T12:10:00Z</cp:lastPrinted>
  <dcterms:created xsi:type="dcterms:W3CDTF">2025-06-06T15:06:00Z</dcterms:created>
  <dcterms:modified xsi:type="dcterms:W3CDTF">2025-06-06T15:06:00Z</dcterms:modified>
</cp:coreProperties>
</file>